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C0" w:rsidRPr="00FC17C2" w:rsidRDefault="00AD2AC0" w:rsidP="00AC39FF">
      <w:pPr>
        <w:widowControl/>
        <w:wordWrap w:val="0"/>
        <w:spacing w:before="75" w:after="75" w:line="270" w:lineRule="atLeast"/>
        <w:jc w:val="center"/>
        <w:rPr>
          <w:rFonts w:ascii="黑体" w:eastAsia="黑体" w:hAnsi="黑体"/>
          <w:kern w:val="0"/>
          <w:sz w:val="44"/>
          <w:szCs w:val="44"/>
        </w:rPr>
      </w:pPr>
      <w:r w:rsidRPr="00FC17C2">
        <w:rPr>
          <w:rFonts w:ascii="新宋体" w:eastAsia="新宋体" w:hAnsi="新宋体" w:cs="新宋体" w:hint="eastAsia"/>
          <w:b/>
          <w:bCs/>
          <w:kern w:val="0"/>
          <w:sz w:val="44"/>
          <w:szCs w:val="44"/>
        </w:rPr>
        <w:t>广东海洋大学仪器设备管理办法</w:t>
      </w:r>
    </w:p>
    <w:p w:rsidR="00AD2AC0" w:rsidRPr="006C061C" w:rsidRDefault="00AD2AC0" w:rsidP="00AC39FF">
      <w:pPr>
        <w:widowControl/>
        <w:wordWrap w:val="0"/>
        <w:spacing w:before="75" w:after="75" w:line="270" w:lineRule="atLeast"/>
        <w:jc w:val="center"/>
        <w:rPr>
          <w:rFonts w:ascii="黑体" w:eastAsia="黑体" w:hAnsi="黑体"/>
          <w:color w:val="1111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（征求意见稿）</w:t>
      </w:r>
    </w:p>
    <w:p w:rsidR="00AD2AC0" w:rsidRDefault="00AD2AC0" w:rsidP="00AC39FF">
      <w:pPr>
        <w:widowControl/>
        <w:wordWrap w:val="0"/>
        <w:spacing w:before="75" w:after="75" w:line="270" w:lineRule="atLeast"/>
        <w:jc w:val="center"/>
        <w:rPr>
          <w:rFonts w:ascii="黑体" w:eastAsia="黑体" w:hAnsi="黑体"/>
          <w:color w:val="111100"/>
          <w:kern w:val="0"/>
          <w:sz w:val="28"/>
          <w:szCs w:val="28"/>
        </w:rPr>
      </w:pPr>
    </w:p>
    <w:p w:rsidR="00AD2AC0" w:rsidRPr="000B7163" w:rsidRDefault="00AD2AC0" w:rsidP="00AC39FF">
      <w:pPr>
        <w:widowControl/>
        <w:wordWrap w:val="0"/>
        <w:spacing w:before="75" w:after="75" w:line="270" w:lineRule="atLeast"/>
        <w:jc w:val="center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第一章</w:t>
      </w:r>
      <w:r w:rsidRPr="000B7163"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总</w:t>
      </w:r>
      <w:r w:rsidRPr="000B7163"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则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第一条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为加强仪器设备的管理工作，更好地为我校教学、科研服务，根据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《</w:t>
      </w:r>
      <w:r w:rsidRPr="002205A1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广东省财政厅关于省直行政事业单位国有资产使用管理的暂行办法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》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粤财资〔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20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11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〕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18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号）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和《</w:t>
      </w:r>
      <w:r w:rsidRPr="00A6599A">
        <w:rPr>
          <w:rFonts w:ascii="宋体" w:hAnsi="宋体" w:cs="宋体" w:hint="eastAsia"/>
          <w:color w:val="000000"/>
          <w:kern w:val="0"/>
          <w:sz w:val="28"/>
          <w:szCs w:val="28"/>
        </w:rPr>
        <w:t>省直行政事业单位国有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资产处</w:t>
      </w:r>
      <w:r w:rsidRPr="00A6599A">
        <w:rPr>
          <w:rFonts w:ascii="宋体" w:hAnsi="宋体" w:cs="宋体" w:hint="eastAsia"/>
          <w:color w:val="000000"/>
          <w:kern w:val="0"/>
          <w:sz w:val="28"/>
          <w:szCs w:val="28"/>
        </w:rPr>
        <w:t>置管理暂行办法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》</w:t>
      </w:r>
      <w:r w:rsidRPr="007007EB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粤财资〔</w:t>
      </w:r>
      <w:r w:rsidRPr="007007EB">
        <w:rPr>
          <w:rFonts w:ascii="新宋体" w:eastAsia="新宋体" w:hAnsi="新宋体" w:cs="新宋体"/>
          <w:color w:val="111100"/>
          <w:kern w:val="0"/>
          <w:sz w:val="28"/>
          <w:szCs w:val="28"/>
        </w:rPr>
        <w:t>20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14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〕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16</w:t>
      </w:r>
      <w:r w:rsidRPr="007007EB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号）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以及《广东海洋大学国有资产管理办法》（校资产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〔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20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14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〕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1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号）的有关规定，结合我校实际，制定本办法。</w:t>
      </w:r>
    </w:p>
    <w:p w:rsidR="00AD2AC0" w:rsidRPr="000B7163" w:rsidRDefault="00AD2AC0" w:rsidP="00527381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二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本办法所指的仪器设备范围包括仪器仪表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,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机电设备，电子设备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,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印刷机械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,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卫生医疗器械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,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文体设备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,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工具、量具和器皿和行政办公设备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8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大类。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三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 w:rsidRPr="0056520F">
        <w:rPr>
          <w:rFonts w:ascii="新宋体" w:eastAsia="新宋体" w:hAnsi="新宋体" w:cs="新宋体" w:hint="eastAsia"/>
          <w:kern w:val="0"/>
          <w:sz w:val="28"/>
          <w:szCs w:val="28"/>
        </w:rPr>
        <w:t>本办法适用于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已验收合格后归属于学校国有资产管理范围内的所有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仪器设备。</w:t>
      </w:r>
      <w:bookmarkStart w:id="0" w:name="_GoBack"/>
      <w:bookmarkEnd w:id="0"/>
    </w:p>
    <w:p w:rsidR="00AD2AC0" w:rsidRPr="000B7163" w:rsidRDefault="00AD2AC0" w:rsidP="00AC39FF">
      <w:pPr>
        <w:widowControl/>
        <w:wordWrap w:val="0"/>
        <w:spacing w:before="75" w:after="75" w:line="270" w:lineRule="atLeast"/>
        <w:jc w:val="center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第二章</w:t>
      </w:r>
      <w:r w:rsidRPr="000B7163"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仪器设备的范围界定和管理体制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四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根据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的使用期限、单位价值、使用过程物质形态等情况，分别按以下情况进行管理：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（一）凡</w:t>
      </w:r>
      <w:r w:rsidRPr="006014E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使用期限超过一年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</w:t>
      </w:r>
      <w:r w:rsidRPr="002C4B6B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单位价值在人民币</w:t>
      </w:r>
      <w:r w:rsidRPr="002C4B6B">
        <w:rPr>
          <w:rFonts w:ascii="新宋体" w:eastAsia="新宋体" w:hAnsi="新宋体" w:cs="新宋体"/>
          <w:color w:val="111100"/>
          <w:kern w:val="0"/>
          <w:sz w:val="28"/>
          <w:szCs w:val="28"/>
        </w:rPr>
        <w:t>1000</w:t>
      </w:r>
      <w:r w:rsidRPr="002C4B6B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元以上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；如属</w:t>
      </w:r>
      <w:r w:rsidRPr="002C4B6B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专用设备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则</w:t>
      </w:r>
      <w:r w:rsidRPr="002C4B6B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单位价值在人民币</w:t>
      </w:r>
      <w:r w:rsidRPr="002C4B6B">
        <w:rPr>
          <w:rFonts w:ascii="新宋体" w:eastAsia="新宋体" w:hAnsi="新宋体" w:cs="新宋体"/>
          <w:color w:val="111100"/>
          <w:kern w:val="0"/>
          <w:sz w:val="28"/>
          <w:szCs w:val="28"/>
        </w:rPr>
        <w:t>1500</w:t>
      </w:r>
      <w:r w:rsidRPr="002C4B6B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元以上，并在使用过程中基本保持原有物质形态的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仪器设备，作为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固定资产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管理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（二）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凡</w:t>
      </w:r>
      <w:r w:rsidRPr="006014E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使用期限超过一年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</w:t>
      </w:r>
      <w:r w:rsidRPr="002C4B6B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单位价值在人民币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5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00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元以上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、不足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10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00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元并能独立使用的仪器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设备，作为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低值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耐用品管理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（三）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使用期限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在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1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年以上，单价在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10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00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元以上，但非独立使用，而为别的设备配套使用的仪器设备，属附属设备或附件，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应将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其价值列入成套设备总价值。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五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仪器设备管理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按照学校国有资产管理办法实行分级管理。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（一）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资产与实验室管理处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代表学校行使仪器设备的管理职责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,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负责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审核验收后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仪器设备的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报增入库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、校内平衡调剂和仪器设备的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处置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等手续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,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实施总体管理。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FF00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（二）学校各二级单位（部门）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具体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行使仪器设备的管理职责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>,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应</w:t>
      </w:r>
      <w:r w:rsidRPr="00FB4CEC">
        <w:rPr>
          <w:rFonts w:ascii="新宋体" w:eastAsia="新宋体" w:hAnsi="新宋体" w:cs="新宋体" w:hint="eastAsia"/>
          <w:kern w:val="0"/>
          <w:sz w:val="28"/>
          <w:szCs w:val="28"/>
        </w:rPr>
        <w:t>明确一位负责人负责本单位（部门）仪器设备的管理工作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，</w:t>
      </w:r>
      <w:r w:rsidRPr="00E57C07">
        <w:rPr>
          <w:rFonts w:ascii="新宋体" w:eastAsia="新宋体" w:hAnsi="新宋体" w:cs="新宋体" w:hint="eastAsia"/>
          <w:kern w:val="0"/>
          <w:sz w:val="28"/>
          <w:szCs w:val="28"/>
        </w:rPr>
        <w:t>并设专职或兼职仪器设备管理人员（以下简称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资产管理员</w:t>
      </w:r>
      <w:r w:rsidRPr="00E57C07">
        <w:rPr>
          <w:rFonts w:ascii="新宋体" w:eastAsia="新宋体" w:hAnsi="新宋体" w:cs="新宋体" w:hint="eastAsia"/>
          <w:kern w:val="0"/>
          <w:sz w:val="28"/>
          <w:szCs w:val="28"/>
        </w:rPr>
        <w:t>）负责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日常仪器设备管理</w:t>
      </w:r>
      <w:r w:rsidRPr="00E57C07">
        <w:rPr>
          <w:rFonts w:ascii="新宋体" w:eastAsia="新宋体" w:hAnsi="新宋体" w:cs="新宋体" w:hint="eastAsia"/>
          <w:kern w:val="0"/>
          <w:sz w:val="28"/>
          <w:szCs w:val="28"/>
        </w:rPr>
        <w:t>工作。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（三）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各二级单位（部门）资产管理员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，必须认真执行仪器设备的登记、统计、审核制度，及时填报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统计报表，如实反映所管仪器设备的数量、质量变化、变动情况。各种</w:t>
      </w:r>
      <w:r w:rsidRPr="00FB4CEC">
        <w:rPr>
          <w:rFonts w:ascii="新宋体" w:eastAsia="新宋体" w:hAnsi="新宋体" w:cs="新宋体" w:hint="eastAsia"/>
          <w:kern w:val="0"/>
          <w:sz w:val="28"/>
          <w:szCs w:val="28"/>
        </w:rPr>
        <w:t>凭证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票据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要妥善保管，每年要核对账物一次，做到账、物相符。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（四）仪器设备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使用人对自己使用和保管的仪器设备，要妥善保管、养护和合理使用，定期向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本单位（部门）资产管理员和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主管领导反映仪器设备的使用状况，并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做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好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相关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记录。</w:t>
      </w:r>
    </w:p>
    <w:p w:rsidR="00AD2AC0" w:rsidRDefault="00AD2AC0" w:rsidP="00AC39FF">
      <w:pPr>
        <w:widowControl/>
        <w:wordWrap w:val="0"/>
        <w:spacing w:before="75" w:after="75" w:line="270" w:lineRule="atLeast"/>
        <w:jc w:val="center"/>
        <w:rPr>
          <w:rFonts w:ascii="黑体" w:eastAsia="黑体" w:hAnsi="黑体"/>
          <w:color w:val="111100"/>
          <w:kern w:val="0"/>
          <w:sz w:val="28"/>
          <w:szCs w:val="28"/>
        </w:rPr>
      </w:pP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第三章</w:t>
      </w:r>
      <w:r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仪器设备报增入库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六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>
        <w:rPr>
          <w:rFonts w:ascii="新宋体" w:eastAsia="新宋体" w:hAnsi="新宋体" w:cs="新宋体"/>
          <w:b/>
          <w:bCs/>
          <w:color w:val="111100"/>
          <w:kern w:val="0"/>
          <w:sz w:val="28"/>
          <w:szCs w:val="28"/>
        </w:rPr>
        <w:t xml:space="preserve"> </w:t>
      </w:r>
      <w:r w:rsidRPr="000F1319">
        <w:rPr>
          <w:rFonts w:ascii="新宋体" w:eastAsia="新宋体" w:hAnsi="新宋体" w:cs="新宋体"/>
          <w:color w:val="111100"/>
          <w:kern w:val="0"/>
          <w:sz w:val="28"/>
          <w:szCs w:val="28"/>
        </w:rPr>
        <w:t xml:space="preserve"> 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产权属于学校的仪器设备，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由不同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经费来源（教学、科研、各项专款或基金、贷款或自筹资金）及进入渠道（购置、调拨、自制、赠送等）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形成的资产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均应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建档入账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管理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Pr="000F1319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七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>
        <w:rPr>
          <w:rFonts w:ascii="新宋体" w:eastAsia="新宋体" w:hAnsi="新宋体" w:cs="新宋体"/>
          <w:b/>
          <w:bCs/>
          <w:color w:val="111100"/>
          <w:kern w:val="0"/>
          <w:sz w:val="28"/>
          <w:szCs w:val="28"/>
        </w:rPr>
        <w:t xml:space="preserve">  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采购的仪器设备到校后，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应按学校</w:t>
      </w:r>
      <w:r w:rsidRPr="009B3CDE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货物验收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有关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规定进行验收。验收合格后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由各申购单位（部门）资产管理员录入并提交新增资产信息。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八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凡符合固定资产条件的仪器设备，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应列入学校固定资产管理系统进行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统一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管理；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符合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低值耐用品</w:t>
      </w:r>
      <w:r w:rsidRPr="000F1319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条件的仪器设备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应列入学校低值耐用品管理系统管理。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不得帐外滞留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九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>
        <w:rPr>
          <w:rFonts w:ascii="新宋体" w:eastAsia="新宋体" w:hAnsi="新宋体" w:cs="新宋体"/>
          <w:b/>
          <w:bCs/>
          <w:color w:val="111100"/>
          <w:kern w:val="0"/>
          <w:sz w:val="28"/>
          <w:szCs w:val="28"/>
        </w:rPr>
        <w:t xml:space="preserve">  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与实验室管理处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对“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固定资产管理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系统”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及“低值耐用品管理系统”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中二级单位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提交的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新增资产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数据进行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入库审核，待审核通过后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方可办理结算手续。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十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>
        <w:rPr>
          <w:rFonts w:ascii="新宋体" w:eastAsia="新宋体" w:hAnsi="新宋体" w:cs="新宋体"/>
          <w:b/>
          <w:bCs/>
          <w:color w:val="111100"/>
          <w:kern w:val="0"/>
          <w:sz w:val="28"/>
          <w:szCs w:val="28"/>
        </w:rPr>
        <w:t xml:space="preserve">  </w:t>
      </w:r>
      <w:r w:rsidRPr="00EF5EB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各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二级</w:t>
      </w:r>
      <w:r w:rsidRPr="00EF5EB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（部门）应对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“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固定资产管理</w:t>
      </w:r>
      <w:r w:rsidRPr="00A57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系统”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及“低值耐用品管理系统”中</w:t>
      </w:r>
      <w:r w:rsidRPr="00EF5EB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本单位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</w:t>
      </w:r>
      <w:r w:rsidRPr="00EF5EB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的仪器设备帐目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做好</w:t>
      </w:r>
      <w:r w:rsidRPr="00EF5EB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管理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工作</w:t>
      </w:r>
      <w:r w:rsidRPr="00EF5EB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，对已办理报增的新购置设备必须及时贴上条码标签，并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及时更新仪器设备变动信息</w:t>
      </w:r>
      <w:r w:rsidRPr="00EF5EB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jc w:val="center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第四章</w:t>
      </w:r>
      <w:r w:rsidRPr="000B7163">
        <w:rPr>
          <w:rFonts w:ascii="新宋体" w:eastAsia="新宋体" w:hAnsi="新宋体" w:cs="新宋体"/>
          <w:b/>
          <w:bCs/>
          <w:color w:val="111100"/>
          <w:kern w:val="0"/>
          <w:sz w:val="28"/>
          <w:szCs w:val="28"/>
        </w:rPr>
        <w:t xml:space="preserve"> 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保管、维护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维修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、使用</w:t>
      </w:r>
    </w:p>
    <w:p w:rsidR="00AD2AC0" w:rsidRPr="006C061C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000000"/>
          <w:kern w:val="0"/>
          <w:sz w:val="28"/>
          <w:szCs w:val="28"/>
        </w:rPr>
      </w:pPr>
      <w:r w:rsidRPr="006C061C">
        <w:rPr>
          <w:rFonts w:ascii="新宋体" w:eastAsia="新宋体" w:hAnsi="新宋体" w:cs="新宋体" w:hint="eastAsia"/>
          <w:b/>
          <w:bCs/>
          <w:color w:val="000000"/>
          <w:kern w:val="0"/>
          <w:sz w:val="28"/>
          <w:szCs w:val="28"/>
        </w:rPr>
        <w:t>第十一条</w:t>
      </w:r>
      <w:r w:rsidRPr="006C061C">
        <w:rPr>
          <w:rFonts w:ascii="新宋体" w:eastAsia="新宋体" w:hAnsi="新宋体"/>
          <w:color w:val="000000"/>
          <w:kern w:val="0"/>
          <w:sz w:val="28"/>
          <w:szCs w:val="28"/>
        </w:rPr>
        <w:t> </w:t>
      </w:r>
      <w:r w:rsidRPr="006C061C">
        <w:rPr>
          <w:rFonts w:ascii="新宋体" w:eastAsia="新宋体" w:hAnsi="新宋体" w:cs="新宋体" w:hint="eastAsia"/>
          <w:color w:val="000000"/>
          <w:kern w:val="0"/>
          <w:sz w:val="28"/>
          <w:szCs w:val="28"/>
        </w:rPr>
        <w:t>仪器设备保管</w:t>
      </w:r>
      <w:r>
        <w:rPr>
          <w:rFonts w:ascii="新宋体" w:eastAsia="新宋体" w:hAnsi="新宋体" w:cs="新宋体" w:hint="eastAsia"/>
          <w:color w:val="000000"/>
          <w:kern w:val="0"/>
          <w:sz w:val="28"/>
          <w:szCs w:val="28"/>
        </w:rPr>
        <w:t>、</w:t>
      </w:r>
      <w:r w:rsidRPr="006C061C">
        <w:rPr>
          <w:rFonts w:ascii="新宋体" w:eastAsia="新宋体" w:hAnsi="新宋体" w:cs="新宋体" w:hint="eastAsia"/>
          <w:color w:val="000000"/>
          <w:kern w:val="0"/>
          <w:sz w:val="28"/>
          <w:szCs w:val="28"/>
        </w:rPr>
        <w:t>使用人对所管仪器设备负有全部责任。未按规定办理手续，任何人均不得擅自出借或调走仪器设备。管理人员应模范遵守各项规章制度。全校师生员工都必须尊重、支持管理人员履行其职责。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第十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二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各二级</w:t>
      </w:r>
      <w:r w:rsidRPr="00FB4CEC">
        <w:rPr>
          <w:rFonts w:ascii="新宋体" w:eastAsia="新宋体" w:hAnsi="新宋体" w:cs="新宋体" w:hint="eastAsia"/>
          <w:kern w:val="0"/>
          <w:sz w:val="28"/>
          <w:szCs w:val="28"/>
        </w:rPr>
        <w:t>单位（部门）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必须建立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设备仪器管理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制度，认真做好日常维护工作，要根据仪器设备不同性质，分别做好防尘、防潮、防热、防冻、防震、防锈等工作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；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对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特种设备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要定期检验，确保安全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；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基准仪器应根据规定及时送检，使仪器设备保持应有的性能和精度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；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加强安全防护措施，切实做好防火、防盗、防破坏、防事故等工作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，并认真填写《广东海洋大学仪器设备档案与使用记录》，做好相关仪器设备日常使用及维护维修等记录。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第十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三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各二级</w:t>
      </w:r>
      <w:r w:rsidRPr="00FB4CEC">
        <w:rPr>
          <w:rFonts w:ascii="新宋体" w:eastAsia="新宋体" w:hAnsi="新宋体" w:cs="新宋体" w:hint="eastAsia"/>
          <w:kern w:val="0"/>
          <w:sz w:val="28"/>
          <w:szCs w:val="28"/>
        </w:rPr>
        <w:t>单位（部门）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应定期检查仪器设备，发现失灵、损坏等情况应及时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通过学校</w:t>
      </w:r>
      <w:r w:rsidRPr="000A49D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仪器设备维护维修处理</w:t>
      </w:r>
      <w:r>
        <w:rPr>
          <w:rFonts w:ascii="新宋体" w:eastAsia="新宋体" w:hAnsi="新宋体" w:cs="新宋体"/>
          <w:bCs/>
          <w:color w:val="111100"/>
          <w:kern w:val="0"/>
          <w:sz w:val="28"/>
          <w:szCs w:val="28"/>
        </w:rPr>
        <w:t>OA</w:t>
      </w:r>
      <w:r w:rsidRPr="000A49D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流程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进行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报修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第十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四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各二级</w:t>
      </w:r>
      <w:r w:rsidRPr="00FB4CEC">
        <w:rPr>
          <w:rFonts w:ascii="新宋体" w:eastAsia="新宋体" w:hAnsi="新宋体" w:cs="新宋体" w:hint="eastAsia"/>
          <w:kern w:val="0"/>
          <w:sz w:val="28"/>
          <w:szCs w:val="28"/>
        </w:rPr>
        <w:t>单位（部门）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要充分发挥仪器设备的使用潜力，提高使用率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；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大力提倡并逐步实现仪器设备和实验室的校内共享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；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积极参加省内各高校或地区性的协作网络，提高仪器设备和实验室的共享面。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第十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五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>
        <w:rPr>
          <w:rFonts w:ascii="新宋体" w:eastAsia="新宋体" w:hAnsi="新宋体" w:hint="eastAsia"/>
          <w:color w:val="111100"/>
          <w:kern w:val="0"/>
          <w:sz w:val="28"/>
          <w:szCs w:val="28"/>
        </w:rPr>
        <w:t>学校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教职工和学生如确需携带仪器设备到校外，须由申请人提出申请，经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仪器设备占有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主管批准，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方可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携出。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如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携带单价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10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万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元以上的仪器设备需经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资产与实验室管理处审批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。申请人交还仪器设备后应及时报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仪器设备占有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主管及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资产与实验室管理处办理仪器设备归还手续。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jc w:val="center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第五章</w:t>
      </w:r>
      <w:r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借用</w:t>
      </w: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与调拨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十六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>
        <w:rPr>
          <w:rFonts w:ascii="新宋体" w:eastAsia="新宋体" w:hAnsi="新宋体" w:cs="新宋体"/>
          <w:b/>
          <w:bCs/>
          <w:color w:val="111100"/>
          <w:kern w:val="0"/>
          <w:sz w:val="28"/>
          <w:szCs w:val="28"/>
        </w:rPr>
        <w:t xml:space="preserve">  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的出租、出借按《广东海洋大学出租出借管理暂行办法》执行。仪器设备占有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（部门）应</w:t>
      </w:r>
      <w:r>
        <w:rPr>
          <w:rFonts w:ascii="新宋体" w:eastAsia="新宋体" w:hAnsi="新宋体" w:cs="新宋体" w:hint="eastAsia"/>
          <w:kern w:val="0"/>
          <w:sz w:val="28"/>
          <w:szCs w:val="28"/>
        </w:rPr>
        <w:t>建立仪器设备出租出借台账。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十七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仪器设备在校内调整变动时，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应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按照《广东海洋大学国有资产管理办法》办理变动手续。由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需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要变动单位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提出申请，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填写《广东海洋大学资产变动报告单》，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调出、调入双方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单位（部门）签字盖章后，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经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资产与实验室管理处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审批，方可变动。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十八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各二级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积压、闲置、富余的仪器设备应积极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在校内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调剂，以发挥其作用。对长期闲置的仪器设备，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资产与实验室管理处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有权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进行校内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调拨。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jc w:val="center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第</w:t>
      </w:r>
      <w:r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六</w:t>
      </w: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章</w:t>
      </w:r>
      <w:r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处</w:t>
      </w:r>
      <w:r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置</w:t>
      </w:r>
      <w:r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</w:p>
    <w:p w:rsidR="00AD2AC0" w:rsidRDefault="00AD2AC0" w:rsidP="00B77BC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 w:cs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十九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仪器设备类资产处置，是指学校</w:t>
      </w:r>
      <w:r w:rsidRPr="00B77BCF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对占有、使用的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</w:t>
      </w:r>
      <w:r w:rsidRPr="00B77BCF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进行产权转移及产权注销的行为，包括无偿调出、出售、出让、转让、置换、报废、报损等行为。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 w:cs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第二十条</w:t>
      </w:r>
      <w:r>
        <w:rPr>
          <w:rFonts w:ascii="新宋体" w:eastAsia="新宋体" w:hAnsi="新宋体" w:cs="新宋体"/>
          <w:b/>
          <w:bCs/>
          <w:color w:val="111100"/>
          <w:kern w:val="0"/>
          <w:sz w:val="28"/>
          <w:szCs w:val="28"/>
        </w:rPr>
        <w:t xml:space="preserve">  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类资产的处置按照《</w:t>
      </w:r>
      <w:r w:rsidRPr="00A6599A">
        <w:rPr>
          <w:rFonts w:ascii="宋体" w:hAnsi="宋体" w:cs="宋体" w:hint="eastAsia"/>
          <w:color w:val="000000"/>
          <w:kern w:val="0"/>
          <w:sz w:val="28"/>
          <w:szCs w:val="28"/>
        </w:rPr>
        <w:t>省直行政事业单位国有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资产处</w:t>
      </w:r>
      <w:r w:rsidRPr="00A6599A">
        <w:rPr>
          <w:rFonts w:ascii="宋体" w:hAnsi="宋体" w:cs="宋体" w:hint="eastAsia"/>
          <w:color w:val="000000"/>
          <w:kern w:val="0"/>
          <w:sz w:val="28"/>
          <w:szCs w:val="28"/>
        </w:rPr>
        <w:t>置管理暂行办法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》相关规定办理。</w:t>
      </w:r>
      <w:r w:rsidRPr="00B77BCF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 xml:space="preserve">　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第二十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一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类资产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报废程序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校内流程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按照《广东海洋大学国有资产管理办法》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相关规定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办理。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（一）申请报废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，由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二级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单位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（部门）在固定资产管理系统或学校低值耐用品管理系统提交处置报告单，将已签名并加盖公章的纸质版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1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式</w:t>
      </w:r>
      <w:r w:rsidRPr="000B7163">
        <w:rPr>
          <w:rFonts w:ascii="新宋体" w:eastAsia="新宋体" w:hAnsi="新宋体" w:cs="新宋体"/>
          <w:color w:val="111100"/>
          <w:kern w:val="0"/>
          <w:sz w:val="28"/>
          <w:szCs w:val="28"/>
        </w:rPr>
        <w:t>3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份交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资产与实验室管理处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（二）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</w:t>
      </w:r>
      <w:r w:rsidRPr="0084278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报废应当符合国家有关报废标准或达到规定的使用年限。达到使用年限尚能继续使用的，不得报废。使用年限可按照《省直行政事业单位常用固定资产使用年限表》确定，国家另有规定的，从其规定。</w:t>
      </w:r>
    </w:p>
    <w:p w:rsidR="00AD2AC0" w:rsidRDefault="00AD2AC0" w:rsidP="00AC39FF">
      <w:pPr>
        <w:widowControl/>
        <w:wordWrap w:val="0"/>
        <w:spacing w:before="75" w:after="75" w:line="270" w:lineRule="atLeast"/>
        <w:ind w:firstLine="495"/>
        <w:jc w:val="left"/>
        <w:rPr>
          <w:rFonts w:ascii="新宋体" w:eastAsia="新宋体" w:hAnsi="新宋体"/>
          <w:b/>
          <w:bCs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（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）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经省教育厅、财政厅等上级部门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批准报废的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，由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资产与实验室管理处负责组织处置。仪器设备占有、使用单位（部门）和管理、使用人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未经许可不得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擅自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处理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仪器设备，必须认真履行对仪器设备的管理责任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Pr="000B7163" w:rsidRDefault="00AD2AC0" w:rsidP="00AC39FF">
      <w:pPr>
        <w:widowControl/>
        <w:wordWrap w:val="0"/>
        <w:spacing w:before="75" w:after="75" w:line="270" w:lineRule="atLeast"/>
        <w:jc w:val="center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第</w:t>
      </w:r>
      <w:r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七</w:t>
      </w: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章</w:t>
      </w:r>
      <w:r w:rsidRPr="000B7163"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附</w:t>
      </w:r>
      <w:r w:rsidRPr="000B7163">
        <w:rPr>
          <w:rFonts w:ascii="黑体" w:eastAsia="黑体" w:hAnsi="黑体" w:cs="黑体"/>
          <w:color w:val="111100"/>
          <w:kern w:val="0"/>
          <w:sz w:val="28"/>
          <w:szCs w:val="28"/>
        </w:rPr>
        <w:t xml:space="preserve"> </w:t>
      </w:r>
      <w:r w:rsidRPr="000B7163">
        <w:rPr>
          <w:rFonts w:ascii="黑体" w:eastAsia="黑体" w:hAnsi="黑体" w:cs="黑体" w:hint="eastAsia"/>
          <w:color w:val="111100"/>
          <w:kern w:val="0"/>
          <w:sz w:val="28"/>
          <w:szCs w:val="28"/>
        </w:rPr>
        <w:t>则</w:t>
      </w:r>
    </w:p>
    <w:p w:rsidR="00AD2AC0" w:rsidRDefault="00AD2AC0" w:rsidP="00B034B0">
      <w:pPr>
        <w:ind w:firstLineChars="147" w:firstLine="413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二十二</w:t>
      </w:r>
      <w:r w:rsidRPr="000B7163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 w:rsidRPr="000B7163">
        <w:rPr>
          <w:rFonts w:ascii="新宋体" w:eastAsia="新宋体" w:hAnsi="新宋体"/>
          <w:color w:val="111100"/>
          <w:kern w:val="0"/>
          <w:sz w:val="28"/>
          <w:szCs w:val="28"/>
        </w:rPr>
        <w:t> 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本办法自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发文之日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起施行，原</w:t>
      </w:r>
      <w:r w:rsidRPr="008E0D32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《广东海洋大学仪器设备管理暂行办法》（校设备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〔</w:t>
      </w:r>
      <w:r w:rsidRPr="008E0D32">
        <w:rPr>
          <w:rFonts w:ascii="新宋体" w:eastAsia="新宋体" w:hAnsi="新宋体" w:cs="新宋体"/>
          <w:color w:val="111100"/>
          <w:kern w:val="0"/>
          <w:sz w:val="28"/>
          <w:szCs w:val="28"/>
        </w:rPr>
        <w:t>2006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〕</w:t>
      </w:r>
      <w:r w:rsidRPr="008E0D32">
        <w:rPr>
          <w:rFonts w:ascii="新宋体" w:eastAsia="新宋体" w:hAnsi="新宋体" w:cs="新宋体"/>
          <w:color w:val="111100"/>
          <w:kern w:val="0"/>
          <w:sz w:val="28"/>
          <w:szCs w:val="28"/>
        </w:rPr>
        <w:t>11</w:t>
      </w:r>
      <w:r w:rsidRPr="008E0D32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号）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同时作废。</w:t>
      </w:r>
    </w:p>
    <w:p w:rsidR="00AD2AC0" w:rsidRPr="000A49D6" w:rsidRDefault="00AD2AC0" w:rsidP="00B034B0">
      <w:pPr>
        <w:ind w:firstLineChars="147" w:firstLine="413"/>
        <w:rPr>
          <w:rFonts w:ascii="新宋体" w:eastAsia="新宋体" w:hAnsi="新宋体" w:cs="新宋体"/>
          <w:color w:val="111100"/>
          <w:kern w:val="0"/>
          <w:sz w:val="28"/>
          <w:szCs w:val="28"/>
        </w:rPr>
      </w:pPr>
      <w:r w:rsidRPr="00FE579D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第二十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三</w:t>
      </w:r>
      <w:r w:rsidRPr="00FE579D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>
        <w:rPr>
          <w:rFonts w:ascii="新宋体" w:eastAsia="新宋体" w:hAnsi="新宋体" w:cs="新宋体"/>
          <w:b/>
          <w:bCs/>
          <w:color w:val="111100"/>
          <w:kern w:val="0"/>
          <w:sz w:val="28"/>
          <w:szCs w:val="28"/>
        </w:rPr>
        <w:t xml:space="preserve">  </w:t>
      </w:r>
      <w:r w:rsidRPr="000A49D6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国家或省另有规定的从其规定施行。</w:t>
      </w:r>
    </w:p>
    <w:p w:rsidR="00AD2AC0" w:rsidRDefault="00AD2AC0" w:rsidP="00B034B0">
      <w:pPr>
        <w:ind w:firstLineChars="147" w:firstLine="413"/>
        <w:rPr>
          <w:rFonts w:ascii="新宋体" w:eastAsia="新宋体" w:hAnsi="新宋体"/>
          <w:color w:val="111100"/>
          <w:kern w:val="0"/>
          <w:sz w:val="28"/>
          <w:szCs w:val="28"/>
        </w:rPr>
      </w:pPr>
      <w:r w:rsidRPr="00FE579D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第二十</w:t>
      </w:r>
      <w:r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四</w:t>
      </w:r>
      <w:r w:rsidRPr="00FE579D">
        <w:rPr>
          <w:rFonts w:ascii="新宋体" w:eastAsia="新宋体" w:hAnsi="新宋体" w:cs="新宋体" w:hint="eastAsia"/>
          <w:b/>
          <w:bCs/>
          <w:color w:val="111100"/>
          <w:kern w:val="0"/>
          <w:sz w:val="28"/>
          <w:szCs w:val="28"/>
        </w:rPr>
        <w:t>条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 xml:space="preserve">  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本办法由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资产与实验室管理处</w:t>
      </w:r>
      <w:r w:rsidRPr="000B7163"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负责解释</w:t>
      </w: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。</w:t>
      </w:r>
    </w:p>
    <w:p w:rsidR="00AD2AC0" w:rsidRDefault="00AD2AC0" w:rsidP="00B034B0">
      <w:pPr>
        <w:ind w:firstLineChars="147" w:firstLine="412"/>
        <w:rPr>
          <w:rFonts w:ascii="新宋体" w:eastAsia="新宋体" w:hAnsi="新宋体"/>
          <w:color w:val="111100"/>
          <w:kern w:val="0"/>
          <w:sz w:val="28"/>
          <w:szCs w:val="28"/>
        </w:rPr>
      </w:pPr>
    </w:p>
    <w:p w:rsidR="00AD2AC0" w:rsidRPr="00FF1516" w:rsidRDefault="00AD2AC0" w:rsidP="00B034B0">
      <w:pPr>
        <w:ind w:firstLineChars="147" w:firstLine="412"/>
        <w:rPr>
          <w:rFonts w:ascii="新宋体" w:eastAsia="新宋体" w:hAnsi="新宋体"/>
          <w:color w:val="111100"/>
          <w:kern w:val="0"/>
          <w:sz w:val="28"/>
          <w:szCs w:val="28"/>
        </w:rPr>
      </w:pPr>
    </w:p>
    <w:p w:rsidR="00AD2AC0" w:rsidRDefault="00AD2AC0" w:rsidP="00B034B0">
      <w:pPr>
        <w:wordWrap w:val="0"/>
        <w:ind w:firstLineChars="147" w:firstLine="412"/>
        <w:jc w:val="right"/>
        <w:rPr>
          <w:rFonts w:ascii="新宋体" w:eastAsia="新宋体" w:hAnsi="新宋体" w:cs="新宋体"/>
          <w:color w:val="111100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color w:val="111100"/>
          <w:kern w:val="0"/>
          <w:sz w:val="28"/>
          <w:szCs w:val="28"/>
        </w:rPr>
        <w:t>广东海洋大学</w:t>
      </w:r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 xml:space="preserve">    </w:t>
      </w:r>
    </w:p>
    <w:p w:rsidR="00AD2AC0" w:rsidRDefault="00AD2AC0" w:rsidP="00EF4E5E">
      <w:pPr>
        <w:wordWrap w:val="0"/>
        <w:ind w:firstLineChars="147" w:firstLine="412"/>
        <w:jc w:val="right"/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5"/>
          <w:attr w:name="Year" w:val="2017"/>
        </w:smartTagPr>
        <w:r>
          <w:rPr>
            <w:rFonts w:ascii="新宋体" w:eastAsia="新宋体" w:hAnsi="新宋体" w:cs="新宋体"/>
            <w:color w:val="111100"/>
            <w:kern w:val="0"/>
            <w:sz w:val="28"/>
            <w:szCs w:val="28"/>
          </w:rPr>
          <w:t>2017</w:t>
        </w:r>
        <w:r>
          <w:rPr>
            <w:rFonts w:ascii="新宋体" w:eastAsia="新宋体" w:hAnsi="新宋体" w:cs="新宋体" w:hint="eastAsia"/>
            <w:color w:val="111100"/>
            <w:kern w:val="0"/>
            <w:sz w:val="28"/>
            <w:szCs w:val="28"/>
          </w:rPr>
          <w:t>年</w:t>
        </w:r>
        <w:r>
          <w:rPr>
            <w:rFonts w:ascii="新宋体" w:eastAsia="新宋体" w:hAnsi="新宋体" w:cs="新宋体"/>
            <w:color w:val="111100"/>
            <w:kern w:val="0"/>
            <w:sz w:val="28"/>
            <w:szCs w:val="28"/>
          </w:rPr>
          <w:t>5</w:t>
        </w:r>
        <w:r>
          <w:rPr>
            <w:rFonts w:ascii="新宋体" w:eastAsia="新宋体" w:hAnsi="新宋体" w:cs="新宋体" w:hint="eastAsia"/>
            <w:color w:val="111100"/>
            <w:kern w:val="0"/>
            <w:sz w:val="28"/>
            <w:szCs w:val="28"/>
          </w:rPr>
          <w:t>月</w:t>
        </w:r>
        <w:r>
          <w:rPr>
            <w:rFonts w:ascii="新宋体" w:eastAsia="新宋体" w:hAnsi="新宋体" w:cs="新宋体"/>
            <w:color w:val="111100"/>
            <w:kern w:val="0"/>
            <w:sz w:val="28"/>
            <w:szCs w:val="28"/>
          </w:rPr>
          <w:t>22</w:t>
        </w:r>
        <w:r>
          <w:rPr>
            <w:rFonts w:ascii="新宋体" w:eastAsia="新宋体" w:hAnsi="新宋体" w:cs="新宋体" w:hint="eastAsia"/>
            <w:color w:val="111100"/>
            <w:kern w:val="0"/>
            <w:sz w:val="28"/>
            <w:szCs w:val="28"/>
          </w:rPr>
          <w:t>日</w:t>
        </w:r>
      </w:smartTag>
      <w:r>
        <w:rPr>
          <w:rFonts w:ascii="新宋体" w:eastAsia="新宋体" w:hAnsi="新宋体" w:cs="新宋体"/>
          <w:color w:val="111100"/>
          <w:kern w:val="0"/>
          <w:sz w:val="28"/>
          <w:szCs w:val="28"/>
        </w:rPr>
        <w:t xml:space="preserve">  </w:t>
      </w:r>
    </w:p>
    <w:sectPr w:rsidR="00AD2AC0" w:rsidSect="00BA5E09">
      <w:footerReference w:type="even" r:id="rId6"/>
      <w:footerReference w:type="default" r:id="rId7"/>
      <w:pgSz w:w="11906" w:h="16838"/>
      <w:pgMar w:top="851" w:right="1133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C0" w:rsidRDefault="00AD2AC0" w:rsidP="00AE0326">
      <w:r>
        <w:separator/>
      </w:r>
    </w:p>
  </w:endnote>
  <w:endnote w:type="continuationSeparator" w:id="0">
    <w:p w:rsidR="00AD2AC0" w:rsidRDefault="00AD2AC0" w:rsidP="00AE0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C0" w:rsidRDefault="00AD2AC0" w:rsidP="00E63061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AD2AC0" w:rsidRDefault="00AD2AC0" w:rsidP="00B034B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C0" w:rsidRDefault="00AD2AC0" w:rsidP="00E63061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5</w:t>
    </w:r>
    <w:r>
      <w:rPr>
        <w:rStyle w:val="PageNumber"/>
        <w:rFonts w:cs="Calibri"/>
      </w:rPr>
      <w:fldChar w:fldCharType="end"/>
    </w:r>
  </w:p>
  <w:p w:rsidR="00AD2AC0" w:rsidRDefault="00AD2AC0" w:rsidP="00B034B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C0" w:rsidRDefault="00AD2AC0" w:rsidP="00AE0326">
      <w:r>
        <w:separator/>
      </w:r>
    </w:p>
  </w:footnote>
  <w:footnote w:type="continuationSeparator" w:id="0">
    <w:p w:rsidR="00AD2AC0" w:rsidRDefault="00AD2AC0" w:rsidP="00AE0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9FF"/>
    <w:rsid w:val="0000771B"/>
    <w:rsid w:val="00011CEF"/>
    <w:rsid w:val="0002060B"/>
    <w:rsid w:val="00023036"/>
    <w:rsid w:val="00027A60"/>
    <w:rsid w:val="00033C19"/>
    <w:rsid w:val="00043619"/>
    <w:rsid w:val="00071EC2"/>
    <w:rsid w:val="000843A2"/>
    <w:rsid w:val="0009289A"/>
    <w:rsid w:val="00096C50"/>
    <w:rsid w:val="00096F6D"/>
    <w:rsid w:val="000A49D6"/>
    <w:rsid w:val="000B7163"/>
    <w:rsid w:val="000E6B43"/>
    <w:rsid w:val="000F1319"/>
    <w:rsid w:val="000F4F6E"/>
    <w:rsid w:val="00105150"/>
    <w:rsid w:val="00110999"/>
    <w:rsid w:val="001202F1"/>
    <w:rsid w:val="00143345"/>
    <w:rsid w:val="00167124"/>
    <w:rsid w:val="001843A3"/>
    <w:rsid w:val="001A6A75"/>
    <w:rsid w:val="001C1689"/>
    <w:rsid w:val="001D28CE"/>
    <w:rsid w:val="001D6517"/>
    <w:rsid w:val="001E65DE"/>
    <w:rsid w:val="001F29A3"/>
    <w:rsid w:val="002205A1"/>
    <w:rsid w:val="00225621"/>
    <w:rsid w:val="00254476"/>
    <w:rsid w:val="00276335"/>
    <w:rsid w:val="002A6DB3"/>
    <w:rsid w:val="002C4B6B"/>
    <w:rsid w:val="00325549"/>
    <w:rsid w:val="00326159"/>
    <w:rsid w:val="00394BE4"/>
    <w:rsid w:val="003B04F7"/>
    <w:rsid w:val="003B5CA3"/>
    <w:rsid w:val="003C4A51"/>
    <w:rsid w:val="003C74DF"/>
    <w:rsid w:val="004072D7"/>
    <w:rsid w:val="00407F1A"/>
    <w:rsid w:val="00411EB2"/>
    <w:rsid w:val="00415ABC"/>
    <w:rsid w:val="00434D0A"/>
    <w:rsid w:val="004358D2"/>
    <w:rsid w:val="00443815"/>
    <w:rsid w:val="004533D5"/>
    <w:rsid w:val="00453AB3"/>
    <w:rsid w:val="00462031"/>
    <w:rsid w:val="00466524"/>
    <w:rsid w:val="00470BE4"/>
    <w:rsid w:val="0047289B"/>
    <w:rsid w:val="0048436F"/>
    <w:rsid w:val="00490903"/>
    <w:rsid w:val="004921D8"/>
    <w:rsid w:val="004A331A"/>
    <w:rsid w:val="004A70E9"/>
    <w:rsid w:val="004B238B"/>
    <w:rsid w:val="004B5719"/>
    <w:rsid w:val="004C72D8"/>
    <w:rsid w:val="004D17BF"/>
    <w:rsid w:val="004E4C5C"/>
    <w:rsid w:val="004F14DE"/>
    <w:rsid w:val="00500EE7"/>
    <w:rsid w:val="00501114"/>
    <w:rsid w:val="00503A5C"/>
    <w:rsid w:val="00527381"/>
    <w:rsid w:val="00535A03"/>
    <w:rsid w:val="00545ADF"/>
    <w:rsid w:val="0056520F"/>
    <w:rsid w:val="00576E51"/>
    <w:rsid w:val="005A47B9"/>
    <w:rsid w:val="005B3CFD"/>
    <w:rsid w:val="006014E9"/>
    <w:rsid w:val="00611CAD"/>
    <w:rsid w:val="00636ED7"/>
    <w:rsid w:val="00650386"/>
    <w:rsid w:val="00653DD0"/>
    <w:rsid w:val="00680341"/>
    <w:rsid w:val="0068040D"/>
    <w:rsid w:val="00692D6A"/>
    <w:rsid w:val="006A4589"/>
    <w:rsid w:val="006B3571"/>
    <w:rsid w:val="006C061C"/>
    <w:rsid w:val="006D7414"/>
    <w:rsid w:val="006F05F1"/>
    <w:rsid w:val="007007EB"/>
    <w:rsid w:val="007077D8"/>
    <w:rsid w:val="00714A74"/>
    <w:rsid w:val="00717683"/>
    <w:rsid w:val="0072448C"/>
    <w:rsid w:val="0072799E"/>
    <w:rsid w:val="00731F4C"/>
    <w:rsid w:val="00752F49"/>
    <w:rsid w:val="007757C2"/>
    <w:rsid w:val="00781556"/>
    <w:rsid w:val="007A546E"/>
    <w:rsid w:val="007A62FE"/>
    <w:rsid w:val="007D4AD1"/>
    <w:rsid w:val="007E2512"/>
    <w:rsid w:val="0081136E"/>
    <w:rsid w:val="00821BA1"/>
    <w:rsid w:val="00824C09"/>
    <w:rsid w:val="00824C46"/>
    <w:rsid w:val="00842786"/>
    <w:rsid w:val="00844B4A"/>
    <w:rsid w:val="008467EA"/>
    <w:rsid w:val="00880E3A"/>
    <w:rsid w:val="0088704B"/>
    <w:rsid w:val="008A07EC"/>
    <w:rsid w:val="008C4A2C"/>
    <w:rsid w:val="008C5C98"/>
    <w:rsid w:val="008E0D32"/>
    <w:rsid w:val="008E6096"/>
    <w:rsid w:val="00910D4F"/>
    <w:rsid w:val="0091249C"/>
    <w:rsid w:val="00914ADA"/>
    <w:rsid w:val="0094119A"/>
    <w:rsid w:val="0094714A"/>
    <w:rsid w:val="00951224"/>
    <w:rsid w:val="00954C46"/>
    <w:rsid w:val="00961056"/>
    <w:rsid w:val="0096722C"/>
    <w:rsid w:val="00973F5F"/>
    <w:rsid w:val="00973F73"/>
    <w:rsid w:val="00991310"/>
    <w:rsid w:val="009A733B"/>
    <w:rsid w:val="009B3CDE"/>
    <w:rsid w:val="009C0074"/>
    <w:rsid w:val="009C4BBE"/>
    <w:rsid w:val="009D612F"/>
    <w:rsid w:val="009F5265"/>
    <w:rsid w:val="009F7F48"/>
    <w:rsid w:val="00A14FED"/>
    <w:rsid w:val="00A253BE"/>
    <w:rsid w:val="00A26714"/>
    <w:rsid w:val="00A57786"/>
    <w:rsid w:val="00A6599A"/>
    <w:rsid w:val="00A74709"/>
    <w:rsid w:val="00A8177F"/>
    <w:rsid w:val="00AC39FF"/>
    <w:rsid w:val="00AD2AC0"/>
    <w:rsid w:val="00AD5C54"/>
    <w:rsid w:val="00AE0326"/>
    <w:rsid w:val="00AE037C"/>
    <w:rsid w:val="00AE2BEA"/>
    <w:rsid w:val="00B034B0"/>
    <w:rsid w:val="00B07ECF"/>
    <w:rsid w:val="00B15475"/>
    <w:rsid w:val="00B37B77"/>
    <w:rsid w:val="00B44B90"/>
    <w:rsid w:val="00B566DE"/>
    <w:rsid w:val="00B571AA"/>
    <w:rsid w:val="00B64487"/>
    <w:rsid w:val="00B65A6C"/>
    <w:rsid w:val="00B778E7"/>
    <w:rsid w:val="00B77BCF"/>
    <w:rsid w:val="00B80CB1"/>
    <w:rsid w:val="00B84B4F"/>
    <w:rsid w:val="00B90D01"/>
    <w:rsid w:val="00B97665"/>
    <w:rsid w:val="00BA55E3"/>
    <w:rsid w:val="00BA5E09"/>
    <w:rsid w:val="00BC345F"/>
    <w:rsid w:val="00BE2658"/>
    <w:rsid w:val="00C14883"/>
    <w:rsid w:val="00C22D90"/>
    <w:rsid w:val="00C2332A"/>
    <w:rsid w:val="00C31196"/>
    <w:rsid w:val="00C36A4F"/>
    <w:rsid w:val="00C40343"/>
    <w:rsid w:val="00C531A1"/>
    <w:rsid w:val="00C732F4"/>
    <w:rsid w:val="00C870F3"/>
    <w:rsid w:val="00C87330"/>
    <w:rsid w:val="00CB2132"/>
    <w:rsid w:val="00CD2FA5"/>
    <w:rsid w:val="00CD5C8A"/>
    <w:rsid w:val="00CE4C7B"/>
    <w:rsid w:val="00D07A44"/>
    <w:rsid w:val="00D22D89"/>
    <w:rsid w:val="00D3264B"/>
    <w:rsid w:val="00D51255"/>
    <w:rsid w:val="00D614BB"/>
    <w:rsid w:val="00D74C55"/>
    <w:rsid w:val="00D8076E"/>
    <w:rsid w:val="00D83E8F"/>
    <w:rsid w:val="00D843E4"/>
    <w:rsid w:val="00D94B24"/>
    <w:rsid w:val="00DD19C2"/>
    <w:rsid w:val="00E003CF"/>
    <w:rsid w:val="00E05139"/>
    <w:rsid w:val="00E06931"/>
    <w:rsid w:val="00E26CD1"/>
    <w:rsid w:val="00E31202"/>
    <w:rsid w:val="00E444FE"/>
    <w:rsid w:val="00E505F4"/>
    <w:rsid w:val="00E57C07"/>
    <w:rsid w:val="00E63061"/>
    <w:rsid w:val="00E7030D"/>
    <w:rsid w:val="00E7221F"/>
    <w:rsid w:val="00E801CB"/>
    <w:rsid w:val="00E97F7B"/>
    <w:rsid w:val="00EB3090"/>
    <w:rsid w:val="00EC2B29"/>
    <w:rsid w:val="00EC36B0"/>
    <w:rsid w:val="00ED7B29"/>
    <w:rsid w:val="00EE1060"/>
    <w:rsid w:val="00EF4E5E"/>
    <w:rsid w:val="00EF5EB3"/>
    <w:rsid w:val="00F61CF4"/>
    <w:rsid w:val="00F67DB9"/>
    <w:rsid w:val="00F74684"/>
    <w:rsid w:val="00F75CE1"/>
    <w:rsid w:val="00F92772"/>
    <w:rsid w:val="00F92A08"/>
    <w:rsid w:val="00F93B5C"/>
    <w:rsid w:val="00FA69C3"/>
    <w:rsid w:val="00FB4CEC"/>
    <w:rsid w:val="00FC17C2"/>
    <w:rsid w:val="00FC3BA9"/>
    <w:rsid w:val="00FE579D"/>
    <w:rsid w:val="00FF0AB1"/>
    <w:rsid w:val="00FF0B90"/>
    <w:rsid w:val="00FF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F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1CF4"/>
    <w:rPr>
      <w:rFonts w:cs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CF4"/>
    <w:rPr>
      <w:sz w:val="18"/>
    </w:rPr>
  </w:style>
  <w:style w:type="paragraph" w:styleId="Header">
    <w:name w:val="header"/>
    <w:basedOn w:val="Normal"/>
    <w:link w:val="HeaderChar"/>
    <w:uiPriority w:val="99"/>
    <w:rsid w:val="00AE0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0326"/>
    <w:rPr>
      <w:sz w:val="18"/>
    </w:rPr>
  </w:style>
  <w:style w:type="paragraph" w:styleId="Footer">
    <w:name w:val="footer"/>
    <w:basedOn w:val="Normal"/>
    <w:link w:val="FooterChar"/>
    <w:uiPriority w:val="99"/>
    <w:rsid w:val="00AE0326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0326"/>
    <w:rPr>
      <w:sz w:val="18"/>
    </w:rPr>
  </w:style>
  <w:style w:type="character" w:styleId="PageNumber">
    <w:name w:val="page number"/>
    <w:basedOn w:val="DefaultParagraphFont"/>
    <w:uiPriority w:val="99"/>
    <w:rsid w:val="00B034B0"/>
    <w:rPr>
      <w:rFonts w:cs="Times New Roman"/>
    </w:rPr>
  </w:style>
  <w:style w:type="character" w:customStyle="1" w:styleId="newedittitlespan1">
    <w:name w:val="new_edit_title_span1"/>
    <w:uiPriority w:val="99"/>
    <w:rsid w:val="00824C09"/>
    <w:rPr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</TotalTime>
  <Pages>5</Pages>
  <Words>424</Words>
  <Characters>2422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广东海洋大学仪器设备管理办法</dc:title>
  <dc:subject/>
  <dc:creator>USER-</dc:creator>
  <cp:keywords/>
  <dc:description/>
  <cp:lastModifiedBy>蔡鹰</cp:lastModifiedBy>
  <cp:revision>72</cp:revision>
  <cp:lastPrinted>2017-05-09T07:51:00Z</cp:lastPrinted>
  <dcterms:created xsi:type="dcterms:W3CDTF">2017-04-13T01:27:00Z</dcterms:created>
  <dcterms:modified xsi:type="dcterms:W3CDTF">2017-05-23T00:41:00Z</dcterms:modified>
</cp:coreProperties>
</file>